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Arial Black" w:hAnsi="Arial Black" w:eastAsia="Arial Black" w:ascii="Arial Black"/>
          <w:sz w:val="32"/>
          <w:rtl w:val="0"/>
        </w:rPr>
        <w:t xml:space="preserve">Chapter 4: Designing Studies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Arial Black" w:hAnsi="Arial Black" w:eastAsia="Arial Black" w:ascii="Arial Black"/>
          <w:rtl w:val="0"/>
        </w:rPr>
        <w:t xml:space="preserve">Key Vocabulary: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1"/>
        <w:bidiVisual w:val="0"/>
        <w:tblW w:w="9360.0" w:type="dxa"/>
        <w:jc w:val="left"/>
        <w:tblBorders>
          <w:top w:color="000000" w:space="0" w:val="single" w:sz="24"/>
          <w:left w:color="000000" w:space="0" w:val="single" w:sz="24"/>
          <w:bottom w:color="000000" w:space="0" w:val="single" w:sz="24"/>
          <w:right w:color="000000" w:space="0" w:val="single" w:sz="24"/>
          <w:insideH w:color="000000" w:space="0" w:val="single" w:sz="24"/>
          <w:insideV w:color="000000" w:space="0" w:val="single" w:sz="24"/>
        </w:tblBorders>
        <w:tblLayout w:type="fixed"/>
        <w:tblLook w:val="0600"/>
      </w:tblPr>
      <w:tblGrid>
        <w:gridCol w:w="4680"/>
        <w:gridCol w:w="468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voluntary response sample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confounded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population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sample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design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convenience sampling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biased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simple random sample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table of random digits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probability sample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stratified random sample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strata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undercoverage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nonresponse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response bias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sampling frame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systematic random sample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observational study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experimental units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subjects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treatment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factor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level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placebo effect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control group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randomization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completely randomized experiment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statistically significant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replication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hidden bias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double-blind experiment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block design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matched pairs design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Arial Black" w:hAnsi="Arial Black" w:eastAsia="Arial Black" w:ascii="Arial Black"/>
          <w:rtl w:val="0"/>
        </w:rPr>
        <w:t xml:space="preserve">4.1 Sampling and Surveys (pp.206-230)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How does a population differ from a sample?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are the steps to planning a sample survey?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Why are </w:t>
      </w:r>
      <w:r w:rsidRPr="00000000" w:rsidR="00000000" w:rsidDel="00000000">
        <w:rPr>
          <w:i w:val="1"/>
          <w:rtl w:val="0"/>
        </w:rPr>
        <w:t xml:space="preserve">voluntary response samples</w:t>
      </w:r>
      <w:r w:rsidRPr="00000000" w:rsidR="00000000" w:rsidDel="00000000">
        <w:rPr>
          <w:rtl w:val="0"/>
        </w:rPr>
        <w:t xml:space="preserve"> unreliable?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Why might </w:t>
      </w:r>
      <w:r w:rsidRPr="00000000" w:rsidR="00000000" w:rsidDel="00000000">
        <w:rPr>
          <w:i w:val="1"/>
          <w:rtl w:val="0"/>
        </w:rPr>
        <w:t xml:space="preserve">convenience sampling</w:t>
      </w:r>
      <w:r w:rsidRPr="00000000" w:rsidR="00000000" w:rsidDel="00000000">
        <w:rPr>
          <w:rtl w:val="0"/>
        </w:rPr>
        <w:t xml:space="preserve"> be unreliable?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is a </w:t>
      </w:r>
      <w:r w:rsidRPr="00000000" w:rsidR="00000000" w:rsidDel="00000000">
        <w:rPr>
          <w:i w:val="1"/>
          <w:rtl w:val="0"/>
        </w:rPr>
        <w:t xml:space="preserve">biased</w:t>
      </w:r>
      <w:r w:rsidRPr="00000000" w:rsidR="00000000" w:rsidDel="00000000">
        <w:rPr>
          <w:rtl w:val="0"/>
        </w:rPr>
        <w:t xml:space="preserve"> study?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Define </w:t>
      </w:r>
      <w:r w:rsidRPr="00000000" w:rsidR="00000000" w:rsidDel="00000000">
        <w:rPr>
          <w:i w:val="1"/>
          <w:rtl w:val="0"/>
        </w:rPr>
        <w:t xml:space="preserve">simple random sample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two properties of a </w:t>
      </w:r>
      <w:r w:rsidRPr="00000000" w:rsidR="00000000" w:rsidDel="00000000">
        <w:rPr>
          <w:i w:val="1"/>
          <w:rtl w:val="0"/>
        </w:rPr>
        <w:t xml:space="preserve">table of random digits</w:t>
      </w:r>
      <w:r w:rsidRPr="00000000" w:rsidR="00000000" w:rsidDel="00000000">
        <w:rPr>
          <w:rtl w:val="0"/>
        </w:rPr>
        <w:t xml:space="preserve"> make it a good choice for creating a simple random sample?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State the two steps in choosing an </w:t>
      </w:r>
      <w:r w:rsidRPr="00000000" w:rsidR="00000000" w:rsidDel="00000000">
        <w:rPr>
          <w:i w:val="1"/>
          <w:rtl w:val="0"/>
        </w:rPr>
        <w:t xml:space="preserve">SRS</w:t>
      </w:r>
      <w:r w:rsidRPr="00000000" w:rsidR="00000000" w:rsidDel="00000000">
        <w:rPr>
          <w:rtl w:val="0"/>
        </w:rPr>
        <w:t xml:space="preserve">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spacing w:lineRule="auto" w:before="24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spacing w:lineRule="auto" w:before="240"/>
        <w:ind w:left="720" w:hanging="359"/>
        <w:contextualSpacing w:val="1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How do you select a </w:t>
      </w:r>
      <w:r w:rsidRPr="00000000" w:rsidR="00000000" w:rsidDel="00000000">
        <w:rPr>
          <w:i w:val="1"/>
          <w:rtl w:val="0"/>
        </w:rPr>
        <w:t xml:space="preserve">stratified random sample</w:t>
      </w:r>
      <w:r w:rsidRPr="00000000" w:rsidR="00000000" w:rsidDel="00000000">
        <w:rPr>
          <w:rtl w:val="0"/>
        </w:rPr>
        <w:t xml:space="preserve">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is </w:t>
      </w:r>
      <w:r w:rsidRPr="00000000" w:rsidR="00000000" w:rsidDel="00000000">
        <w:rPr>
          <w:i w:val="1"/>
          <w:rtl w:val="0"/>
        </w:rPr>
        <w:t xml:space="preserve">cluster sampling</w:t>
      </w:r>
      <w:r w:rsidRPr="00000000" w:rsidR="00000000" w:rsidDel="00000000">
        <w:rPr>
          <w:rtl w:val="0"/>
        </w:rPr>
        <w:t xml:space="preserve">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is the difference between a strata and a cluster?  Look at example on page 218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Give an example of </w:t>
      </w:r>
      <w:r w:rsidRPr="00000000" w:rsidR="00000000" w:rsidDel="00000000">
        <w:rPr>
          <w:i w:val="1"/>
          <w:rtl w:val="0"/>
        </w:rPr>
        <w:t xml:space="preserve">undercoverage</w:t>
      </w:r>
      <w:r w:rsidRPr="00000000" w:rsidR="00000000" w:rsidDel="00000000">
        <w:rPr>
          <w:rtl w:val="0"/>
        </w:rPr>
        <w:t xml:space="preserve"> in a sample.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Give an example of </w:t>
      </w:r>
      <w:r w:rsidRPr="00000000" w:rsidR="00000000" w:rsidDel="00000000">
        <w:rPr>
          <w:i w:val="1"/>
          <w:rtl w:val="0"/>
        </w:rPr>
        <w:t xml:space="preserve">non-response bias</w:t>
      </w:r>
      <w:r w:rsidRPr="00000000" w:rsidR="00000000" w:rsidDel="00000000">
        <w:rPr>
          <w:rtl w:val="0"/>
        </w:rPr>
        <w:t xml:space="preserve"> in a sample.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factors can cause </w:t>
      </w:r>
      <w:r w:rsidRPr="00000000" w:rsidR="00000000" w:rsidDel="00000000">
        <w:rPr>
          <w:i w:val="1"/>
          <w:rtl w:val="0"/>
        </w:rPr>
        <w:t xml:space="preserve">response bias</w:t>
      </w:r>
      <w:r w:rsidRPr="00000000" w:rsidR="00000000" w:rsidDel="00000000">
        <w:rPr>
          <w:rtl w:val="0"/>
        </w:rPr>
        <w:t xml:space="preserve"> in a sample?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How can the wording of questions cause </w:t>
      </w:r>
      <w:r w:rsidRPr="00000000" w:rsidR="00000000" w:rsidDel="00000000">
        <w:rPr>
          <w:i w:val="1"/>
          <w:rtl w:val="0"/>
        </w:rPr>
        <w:t xml:space="preserve">bias</w:t>
      </w:r>
      <w:r w:rsidRPr="00000000" w:rsidR="00000000" w:rsidDel="00000000">
        <w:rPr>
          <w:rtl w:val="0"/>
        </w:rPr>
        <w:t xml:space="preserve"> in a sample?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rPr>
          <w:rtl w:val="0"/>
        </w:rPr>
        <w:t xml:space="preserve">What is the difference between </w:t>
      </w:r>
      <w:r w:rsidRPr="00000000" w:rsidR="00000000" w:rsidDel="00000000">
        <w:rPr>
          <w:i w:val="1"/>
          <w:rtl w:val="0"/>
        </w:rPr>
        <w:t xml:space="preserve">nonresponse</w:t>
      </w:r>
      <w:r w:rsidRPr="00000000" w:rsidR="00000000" w:rsidDel="00000000">
        <w:rPr>
          <w:rtl w:val="0"/>
        </w:rPr>
        <w:t xml:space="preserve"> and </w:t>
      </w:r>
      <w:r w:rsidRPr="00000000" w:rsidR="00000000" w:rsidDel="00000000">
        <w:rPr>
          <w:i w:val="1"/>
          <w:rtl w:val="0"/>
        </w:rPr>
        <w:t xml:space="preserve">voluntary response</w:t>
      </w:r>
      <w:r w:rsidRPr="00000000" w:rsidR="00000000" w:rsidDel="00000000">
        <w:rPr>
          <w:rtl w:val="0"/>
        </w:rPr>
        <w:t xml:space="preserve">?</w:t>
      </w:r>
      <w:r w:rsidRPr="00000000" w:rsidR="00000000" w:rsidDel="00000000">
        <w:br w:type="page"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Arial Black" w:hAnsi="Arial Black" w:eastAsia="Arial Black" w:ascii="Arial Black"/>
          <w:rtl w:val="0"/>
        </w:rPr>
        <w:t xml:space="preserve">4.2</w:t>
        <w:tab/>
        <w:t xml:space="preserve">Experiments (pp.231-261)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How does an </w:t>
      </w:r>
      <w:r w:rsidRPr="00000000" w:rsidR="00000000" w:rsidDel="00000000">
        <w:rPr>
          <w:i w:val="1"/>
          <w:rtl w:val="0"/>
        </w:rPr>
        <w:t xml:space="preserve">experiment</w:t>
      </w:r>
      <w:r w:rsidRPr="00000000" w:rsidR="00000000" w:rsidDel="00000000">
        <w:rPr>
          <w:rtl w:val="0"/>
        </w:rPr>
        <w:t xml:space="preserve"> differ to an </w:t>
      </w:r>
      <w:r w:rsidRPr="00000000" w:rsidR="00000000" w:rsidDel="00000000">
        <w:rPr>
          <w:i w:val="1"/>
          <w:rtl w:val="0"/>
        </w:rPr>
        <w:t xml:space="preserve">observational study</w:t>
      </w:r>
      <w:r w:rsidRPr="00000000" w:rsidR="00000000" w:rsidDel="00000000">
        <w:rPr>
          <w:rtl w:val="0"/>
        </w:rPr>
        <w:t xml:space="preserve">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is a </w:t>
      </w:r>
      <w:r w:rsidRPr="00000000" w:rsidR="00000000" w:rsidDel="00000000">
        <w:rPr>
          <w:i w:val="1"/>
          <w:rtl w:val="0"/>
        </w:rPr>
        <w:t xml:space="preserve">lurking variable</w:t>
      </w:r>
      <w:r w:rsidRPr="00000000" w:rsidR="00000000" w:rsidDel="00000000">
        <w:rPr>
          <w:rtl w:val="0"/>
        </w:rPr>
        <w:t xml:space="preserve">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is </w:t>
      </w:r>
      <w:r w:rsidRPr="00000000" w:rsidR="00000000" w:rsidDel="00000000">
        <w:rPr>
          <w:i w:val="1"/>
          <w:rtl w:val="0"/>
        </w:rPr>
        <w:t xml:space="preserve">confounding</w:t>
      </w:r>
      <w:r w:rsidRPr="00000000" w:rsidR="00000000" w:rsidDel="00000000">
        <w:rPr>
          <w:rtl w:val="0"/>
        </w:rPr>
        <w:t xml:space="preserve">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Check Your Understanding pg 233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spacing w:lineRule="auto" w:line="480" w:before="240"/>
        <w:ind w:left="1170" w:hanging="38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spacing w:lineRule="auto" w:line="480" w:before="240"/>
        <w:ind w:left="1170" w:hanging="38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spacing w:lineRule="auto" w:line="480" w:before="240"/>
        <w:ind w:left="1170" w:hanging="38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spacing w:lineRule="auto" w:line="480" w:before="240"/>
        <w:ind w:left="1170" w:hanging="38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Explain the difference between </w:t>
      </w:r>
      <w:r w:rsidRPr="00000000" w:rsidR="00000000" w:rsidDel="00000000">
        <w:rPr>
          <w:i w:val="1"/>
          <w:rtl w:val="0"/>
        </w:rPr>
        <w:t xml:space="preserve">experimental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i w:val="1"/>
          <w:rtl w:val="0"/>
        </w:rPr>
        <w:t xml:space="preserve">units</w:t>
      </w:r>
      <w:r w:rsidRPr="00000000" w:rsidR="00000000" w:rsidDel="00000000">
        <w:rPr>
          <w:rtl w:val="0"/>
        </w:rPr>
        <w:t xml:space="preserve"> and </w:t>
      </w:r>
      <w:r w:rsidRPr="00000000" w:rsidR="00000000" w:rsidDel="00000000">
        <w:rPr>
          <w:i w:val="1"/>
          <w:rtl w:val="0"/>
        </w:rPr>
        <w:t xml:space="preserve">subjects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Define </w:t>
      </w:r>
      <w:r w:rsidRPr="00000000" w:rsidR="00000000" w:rsidDel="00000000">
        <w:rPr>
          <w:i w:val="1"/>
          <w:rtl w:val="0"/>
        </w:rPr>
        <w:t xml:space="preserve">treatment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is the difference between </w:t>
      </w:r>
      <w:r w:rsidRPr="00000000" w:rsidR="00000000" w:rsidDel="00000000">
        <w:rPr>
          <w:i w:val="1"/>
          <w:rtl w:val="0"/>
        </w:rPr>
        <w:t xml:space="preserve">factor</w:t>
      </w:r>
      <w:r w:rsidRPr="00000000" w:rsidR="00000000" w:rsidDel="00000000">
        <w:rPr>
          <w:rtl w:val="0"/>
        </w:rPr>
        <w:t xml:space="preserve"> and </w:t>
      </w:r>
      <w:r w:rsidRPr="00000000" w:rsidR="00000000" w:rsidDel="00000000">
        <w:rPr>
          <w:i w:val="1"/>
          <w:rtl w:val="0"/>
        </w:rPr>
        <w:t xml:space="preserve">level </w:t>
      </w:r>
      <w:r w:rsidRPr="00000000" w:rsidR="00000000" w:rsidDel="00000000">
        <w:rPr>
          <w:rtl w:val="0"/>
        </w:rPr>
        <w:t xml:space="preserve">in an experiment?   Example on page 235.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Explain how to perform a completely randomized design. 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is the significance of using a </w:t>
      </w:r>
      <w:r w:rsidRPr="00000000" w:rsidR="00000000" w:rsidDel="00000000">
        <w:rPr>
          <w:i w:val="1"/>
          <w:rtl w:val="0"/>
        </w:rPr>
        <w:t xml:space="preserve">control group</w:t>
      </w:r>
      <w:r w:rsidRPr="00000000" w:rsidR="00000000" w:rsidDel="00000000">
        <w:rPr>
          <w:rtl w:val="0"/>
        </w:rPr>
        <w:t xml:space="preserve">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/>
        <w:contextualSpacing w:val="1"/>
        <w:rPr/>
      </w:pPr>
      <w:r w:rsidRPr="00000000" w:rsidR="00000000" w:rsidDel="00000000">
        <w:rPr>
          <w:rtl w:val="0"/>
        </w:rPr>
        <w:t xml:space="preserve">Check Your Understanding pg 240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spacing w:lineRule="auto" w:line="480" w:before="240"/>
        <w:ind w:left="1170" w:hanging="389"/>
        <w:contextualSpacing w:val="1"/>
        <w:rPr/>
      </w:pPr>
      <w:r w:rsidRPr="00000000" w:rsidR="00000000" w:rsidDel="00000000">
        <w:rPr>
          <w:rtl w:val="0"/>
        </w:rPr>
        <w:t xml:space="preserve"> 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spacing w:lineRule="auto" w:line="480" w:before="240"/>
        <w:ind w:left="1170" w:hanging="389"/>
        <w:contextualSpacing w:val="1"/>
        <w:rPr/>
      </w:pPr>
      <w:r w:rsidRPr="00000000" w:rsidR="00000000" w:rsidDel="00000000">
        <w:rPr>
          <w:rtl w:val="0"/>
        </w:rPr>
        <w:t xml:space="preserve"> 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spacing w:lineRule="auto" w:line="480" w:before="240"/>
        <w:ind w:left="1170" w:hanging="389"/>
        <w:contextualSpacing w:val="1"/>
        <w:rPr/>
      </w:pPr>
      <w:r w:rsidRPr="00000000" w:rsidR="00000000" w:rsidDel="00000000">
        <w:rPr>
          <w:rtl w:val="0"/>
        </w:rPr>
        <w:t xml:space="preserve"> 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The basic principles of statistical design of experiments are: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spacing w:lineRule="auto" w:before="24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spacing w:lineRule="auto" w:before="24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spacing w:lineRule="auto" w:before="24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Describe the </w:t>
      </w:r>
      <w:r w:rsidRPr="00000000" w:rsidR="00000000" w:rsidDel="00000000">
        <w:rPr>
          <w:i w:val="1"/>
          <w:rtl w:val="0"/>
        </w:rPr>
        <w:t xml:space="preserve">placebo effect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Define </w:t>
      </w:r>
      <w:r w:rsidRPr="00000000" w:rsidR="00000000" w:rsidDel="00000000">
        <w:rPr>
          <w:i w:val="1"/>
          <w:rtl w:val="0"/>
        </w:rPr>
        <w:t xml:space="preserve">randomization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/>
        <w:contextualSpacing w:val="1"/>
        <w:rPr/>
      </w:pPr>
      <w:r w:rsidRPr="00000000" w:rsidR="00000000" w:rsidDel="00000000">
        <w:rPr>
          <w:rtl w:val="0"/>
        </w:rPr>
        <w:t xml:space="preserve">Check Your Understanding pg 244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line="480" w:before="240"/>
        <w:ind w:left="1500" w:hanging="359"/>
        <w:contextualSpacing w:val="1"/>
        <w:rPr>
          <w:rFonts w:cs="Arial" w:hAnsi="Arial" w:eastAsia="Arial" w:ascii="Arial"/>
        </w:rPr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line="480" w:before="240"/>
        <w:ind w:left="1500" w:hanging="359"/>
        <w:contextualSpacing w:val="1"/>
        <w:rPr>
          <w:rFonts w:cs="Arial" w:hAnsi="Arial" w:eastAsia="Arial" w:ascii="Arial"/>
        </w:rPr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1500" w:hanging="359"/>
        <w:contextualSpacing w:val="1"/>
        <w:rPr>
          <w:rFonts w:cs="Arial" w:hAnsi="Arial" w:eastAsia="Arial" w:ascii="Arial"/>
        </w:rPr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Define </w:t>
      </w:r>
      <w:r w:rsidRPr="00000000" w:rsidR="00000000" w:rsidDel="00000000">
        <w:rPr>
          <w:i w:val="1"/>
          <w:rtl w:val="0"/>
        </w:rPr>
        <w:t xml:space="preserve">statistically significant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Describe a </w:t>
      </w:r>
      <w:r w:rsidRPr="00000000" w:rsidR="00000000" w:rsidDel="00000000">
        <w:rPr>
          <w:i w:val="1"/>
          <w:rtl w:val="0"/>
        </w:rPr>
        <w:t xml:space="preserve">block design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When does </w:t>
      </w:r>
      <w:r w:rsidRPr="00000000" w:rsidR="00000000" w:rsidDel="00000000">
        <w:rPr>
          <w:i w:val="1"/>
          <w:rtl w:val="0"/>
        </w:rPr>
        <w:t xml:space="preserve">randomization</w:t>
      </w:r>
      <w:r w:rsidRPr="00000000" w:rsidR="00000000" w:rsidDel="00000000">
        <w:rPr>
          <w:rtl w:val="0"/>
        </w:rPr>
        <w:t xml:space="preserve"> take place in a block design, and how does this differ to a completely randomized design?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is the goal of a </w:t>
      </w:r>
      <w:r w:rsidRPr="00000000" w:rsidR="00000000" w:rsidDel="00000000">
        <w:rPr>
          <w:i w:val="1"/>
          <w:rtl w:val="0"/>
        </w:rPr>
        <w:t xml:space="preserve">matched pairs design</w:t>
      </w:r>
      <w:r w:rsidRPr="00000000" w:rsidR="00000000" w:rsidDel="00000000">
        <w:rPr>
          <w:rtl w:val="0"/>
        </w:rPr>
        <w:t xml:space="preserve">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State the two most common ways in which </w:t>
      </w:r>
      <w:r w:rsidRPr="00000000" w:rsidR="00000000" w:rsidDel="00000000">
        <w:rPr>
          <w:i w:val="1"/>
          <w:rtl w:val="0"/>
        </w:rPr>
        <w:t xml:space="preserve">matched pairs</w:t>
      </w:r>
      <w:r w:rsidRPr="00000000" w:rsidR="00000000" w:rsidDel="00000000">
        <w:rPr>
          <w:rtl w:val="0"/>
        </w:rPr>
        <w:t xml:space="preserve"> experiments are designed.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spacing w:lineRule="auto" w:before="24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spacing w:lineRule="auto" w:before="24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are the advantages of a </w:t>
      </w:r>
      <w:r w:rsidRPr="00000000" w:rsidR="00000000" w:rsidDel="00000000">
        <w:rPr>
          <w:i w:val="1"/>
          <w:rtl w:val="0"/>
        </w:rPr>
        <w:t xml:space="preserve">double-blind study</w:t>
      </w:r>
      <w:r w:rsidRPr="00000000" w:rsidR="00000000" w:rsidDel="00000000">
        <w:rPr>
          <w:rtl w:val="0"/>
        </w:rPr>
        <w:t xml:space="preserve">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Fonts w:cs="Arial Black" w:hAnsi="Arial Black" w:eastAsia="Arial Black" w:ascii="Arial Black"/>
          <w:rtl w:val="0"/>
        </w:rPr>
        <w:t xml:space="preserve">4.3 Using Studies Wisely (pp.261-271)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bookmarkStart w:id="0" w:colFirst="0" w:name="h.gjdgxs" w:colLast="0"/>
      <w:bookmarkEnd w:id="0"/>
      <w:r w:rsidRPr="00000000" w:rsidR="00000000" w:rsidDel="00000000">
        <w:rPr>
          <w:rtl w:val="0"/>
        </w:rPr>
        <w:t xml:space="preserve">1.  What are the criteria for establishing causation? 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  <w:t xml:space="preserve">2.  What are the criteria for establishing inference for a population from a given sample? 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Arial Black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tabs>
        <w:tab w:val="center" w:pos="4680"/>
        <w:tab w:val="right" w:pos="9360"/>
      </w:tabs>
      <w:spacing w:lineRule="auto" w:after="0" w:line="240" w:before="0"/>
      <w:contextualSpacing w:val="0"/>
      <w:jc w:val="right"/>
    </w:pPr>
    <w:r w:rsidRPr="00000000" w:rsidR="00000000" w:rsidDel="00000000">
      <w:rPr>
        <w:rFonts w:cs="Times New Roman" w:hAnsi="Times New Roman" w:eastAsia="Times New Roman" w:ascii="Times New Roman"/>
        <w:i w:val="1"/>
        <w:sz w:val="20"/>
        <w:rtl w:val="0"/>
      </w:rPr>
      <w:t xml:space="preserve">Chapter 4: Designing Studies</w:t>
    </w: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decimal"/>
      <w:lvlText w:val="%2."/>
      <w:lvlJc w:val="left"/>
      <w:pPr>
        <w:ind w:left="390" w:firstLine="0"/>
      </w:pPr>
      <w:rPr>
        <w:rFonts w:cs="Arial" w:hAnsi="Arial" w:eastAsia="Arial" w:ascii="Arial"/>
      </w:rPr>
    </w:lvl>
    <w:lvl w:ilvl="2">
      <w:start w:val="1"/>
      <w:numFmt w:val="decimal"/>
      <w:lvlText w:val="%3."/>
      <w:lvlJc w:val="left"/>
      <w:pPr>
        <w:ind w:left="720" w:firstLine="0"/>
      </w:pPr>
      <w:rPr>
        <w:rFonts w:cs="Arial" w:hAnsi="Arial" w:eastAsia="Arial" w:ascii="Arial"/>
      </w:rPr>
    </w:lvl>
    <w:lvl w:ilvl="3">
      <w:start w:val="1"/>
      <w:numFmt w:val="decimal"/>
      <w:lvlText w:val="%4."/>
      <w:lvlJc w:val="left"/>
      <w:pPr>
        <w:ind w:left="1080" w:firstLine="0"/>
      </w:pPr>
      <w:rPr>
        <w:rFonts w:cs="Arial" w:hAnsi="Arial" w:eastAsia="Arial" w:ascii="Arial"/>
      </w:rPr>
    </w:lvl>
    <w:lvl w:ilvl="4">
      <w:start w:val="1"/>
      <w:numFmt w:val="decimal"/>
      <w:lvlText w:val="%5."/>
      <w:lvlJc w:val="left"/>
      <w:pPr>
        <w:ind w:left="1080" w:firstLine="0"/>
      </w:pPr>
      <w:rPr>
        <w:rFonts w:cs="Arial" w:hAnsi="Arial" w:eastAsia="Arial" w:ascii="Arial"/>
      </w:rPr>
    </w:lvl>
    <w:lvl w:ilvl="5">
      <w:start w:val="1"/>
      <w:numFmt w:val="decimal"/>
      <w:lvlText w:val="%6."/>
      <w:lvlJc w:val="left"/>
      <w:pPr>
        <w:ind w:left="1440" w:firstLine="0"/>
      </w:pPr>
      <w:rPr>
        <w:rFonts w:cs="Arial" w:hAnsi="Arial" w:eastAsia="Arial" w:ascii="Arial"/>
      </w:rPr>
    </w:lvl>
    <w:lvl w:ilvl="6">
      <w:start w:val="1"/>
      <w:numFmt w:val="decimal"/>
      <w:lvlText w:val="%7."/>
      <w:lvlJc w:val="left"/>
      <w:pPr>
        <w:ind w:left="1440" w:firstLine="0"/>
      </w:pPr>
      <w:rPr>
        <w:rFonts w:cs="Arial" w:hAnsi="Arial" w:eastAsia="Arial" w:ascii="Arial"/>
      </w:rPr>
    </w:lvl>
    <w:lvl w:ilvl="7">
      <w:start w:val="1"/>
      <w:numFmt w:val="decimal"/>
      <w:lvlText w:val="%8."/>
      <w:lvlJc w:val="left"/>
      <w:pPr>
        <w:ind w:left="1800" w:firstLine="0"/>
      </w:pPr>
      <w:rPr>
        <w:rFonts w:cs="Arial" w:hAnsi="Arial" w:eastAsia="Arial" w:ascii="Arial"/>
      </w:rPr>
    </w:lvl>
    <w:lvl w:ilvl="8">
      <w:start w:val="1"/>
      <w:numFmt w:val="decimal"/>
      <w:lvlText w:val="%9."/>
      <w:lvlJc w:val="left"/>
      <w:pPr>
        <w:ind w:left="1800" w:firstLine="0"/>
      </w:pPr>
      <w:rPr>
        <w:rFonts w:cs="Arial" w:hAnsi="Arial" w:eastAsia="Arial" w:ascii="Arial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decimal"/>
      <w:lvlText w:val="%2."/>
      <w:lvlJc w:val="left"/>
      <w:pPr>
        <w:ind w:left="390" w:firstLine="0"/>
      </w:pPr>
      <w:rPr>
        <w:rFonts w:cs="Arial" w:hAnsi="Arial" w:eastAsia="Arial" w:ascii="Arial"/>
      </w:rPr>
    </w:lvl>
    <w:lvl w:ilvl="2">
      <w:start w:val="1"/>
      <w:numFmt w:val="decimal"/>
      <w:lvlText w:val="%3."/>
      <w:lvlJc w:val="left"/>
      <w:pPr>
        <w:ind w:left="720" w:firstLine="0"/>
      </w:pPr>
      <w:rPr>
        <w:rFonts w:cs="Arial" w:hAnsi="Arial" w:eastAsia="Arial" w:ascii="Arial"/>
      </w:rPr>
    </w:lvl>
    <w:lvl w:ilvl="3">
      <w:start w:val="1"/>
      <w:numFmt w:val="decimal"/>
      <w:lvlText w:val="%4."/>
      <w:lvlJc w:val="left"/>
      <w:pPr>
        <w:ind w:left="1080" w:firstLine="0"/>
      </w:pPr>
      <w:rPr>
        <w:rFonts w:cs="Arial" w:hAnsi="Arial" w:eastAsia="Arial" w:ascii="Arial"/>
      </w:rPr>
    </w:lvl>
    <w:lvl w:ilvl="4">
      <w:start w:val="1"/>
      <w:numFmt w:val="decimal"/>
      <w:lvlText w:val="%5."/>
      <w:lvlJc w:val="left"/>
      <w:pPr>
        <w:ind w:left="1080" w:firstLine="0"/>
      </w:pPr>
      <w:rPr>
        <w:rFonts w:cs="Arial" w:hAnsi="Arial" w:eastAsia="Arial" w:ascii="Arial"/>
      </w:rPr>
    </w:lvl>
    <w:lvl w:ilvl="5">
      <w:start w:val="1"/>
      <w:numFmt w:val="decimal"/>
      <w:lvlText w:val="%6."/>
      <w:lvlJc w:val="left"/>
      <w:pPr>
        <w:ind w:left="1440" w:firstLine="0"/>
      </w:pPr>
      <w:rPr>
        <w:rFonts w:cs="Arial" w:hAnsi="Arial" w:eastAsia="Arial" w:ascii="Arial"/>
      </w:rPr>
    </w:lvl>
    <w:lvl w:ilvl="6">
      <w:start w:val="1"/>
      <w:numFmt w:val="decimal"/>
      <w:lvlText w:val="%7."/>
      <w:lvlJc w:val="left"/>
      <w:pPr>
        <w:ind w:left="1440" w:firstLine="0"/>
      </w:pPr>
      <w:rPr>
        <w:rFonts w:cs="Arial" w:hAnsi="Arial" w:eastAsia="Arial" w:ascii="Arial"/>
      </w:rPr>
    </w:lvl>
    <w:lvl w:ilvl="7">
      <w:start w:val="1"/>
      <w:numFmt w:val="decimal"/>
      <w:lvlText w:val="%8."/>
      <w:lvlJc w:val="left"/>
      <w:pPr>
        <w:ind w:left="1800" w:firstLine="0"/>
      </w:pPr>
      <w:rPr>
        <w:rFonts w:cs="Arial" w:hAnsi="Arial" w:eastAsia="Arial" w:ascii="Arial"/>
      </w:rPr>
    </w:lvl>
    <w:lvl w:ilvl="8">
      <w:start w:val="1"/>
      <w:numFmt w:val="decimal"/>
      <w:lvlText w:val="%9."/>
      <w:lvlJc w:val="left"/>
      <w:pPr>
        <w:ind w:left="1800" w:firstLine="0"/>
      </w:pPr>
      <w:rPr>
        <w:rFonts w:cs="Arial" w:hAnsi="Arial" w:eastAsia="Arial" w:asci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Kix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Guide 4.docx</dc:title>
</cp:coreProperties>
</file>